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DC">
        <w:rPr>
          <w:rFonts w:ascii="Times New Roman" w:hAnsi="Times New Roman" w:cs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EDC">
        <w:rPr>
          <w:rFonts w:ascii="Times New Roman" w:hAnsi="Times New Roman" w:cs="Times New Roman"/>
          <w:sz w:val="24"/>
          <w:szCs w:val="24"/>
        </w:rPr>
        <w:t>Покупка электрической энергии по свободным договорам по ГТП ОАО «</w:t>
      </w:r>
      <w:proofErr w:type="spellStart"/>
      <w:r w:rsidRPr="00EA4EDC">
        <w:rPr>
          <w:rFonts w:ascii="Times New Roman" w:hAnsi="Times New Roman" w:cs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 w:cs="Times New Roman"/>
          <w:sz w:val="24"/>
          <w:szCs w:val="24"/>
        </w:rPr>
        <w:t>» (ОАО «Тверьэнергосбыт») в апреле 2014г. не осуществлял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4EDC">
        <w:rPr>
          <w:rFonts w:ascii="Times New Roman" w:hAnsi="Times New Roman" w:cs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EDC">
        <w:rPr>
          <w:rFonts w:ascii="Times New Roman" w:hAnsi="Times New Roman" w:cs="Times New Roman"/>
          <w:sz w:val="24"/>
          <w:szCs w:val="24"/>
        </w:rPr>
        <w:t>Корректировка составляющей предельно уровня нерегулируемых цен при учете свободного договора купли-продажи электрической энергии в апреле 2014г.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A4EDC"/>
    <w:rsid w:val="0050187B"/>
    <w:rsid w:val="00737A5D"/>
    <w:rsid w:val="00BE5365"/>
    <w:rsid w:val="00EA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4A01-F0DD-4741-BB9A-107B4607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barsykova</cp:lastModifiedBy>
  <cp:revision>1</cp:revision>
  <dcterms:created xsi:type="dcterms:W3CDTF">2014-05-16T07:27:00Z</dcterms:created>
  <dcterms:modified xsi:type="dcterms:W3CDTF">2014-05-16T07:36:00Z</dcterms:modified>
</cp:coreProperties>
</file>