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A23" w:rsidRDefault="00D42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86A23" w:rsidRDefault="00D42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инвестиционной программе </w:t>
      </w:r>
    </w:p>
    <w:p w:rsidR="00A86A23" w:rsidRDefault="00D42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филиала «Росатом Энергосбыт» Смоленск</w:t>
      </w:r>
    </w:p>
    <w:p w:rsidR="00A86A23" w:rsidRDefault="00D42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2025-2028г. (доработанный проект)</w:t>
      </w:r>
    </w:p>
    <w:p w:rsidR="00A86A23" w:rsidRDefault="00A86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A23" w:rsidRDefault="00D42365">
      <w:pPr>
        <w:ind w:left="36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4"/>
        </w:rPr>
        <w:t>. Общая характеристика инвестиционной программы</w:t>
      </w:r>
    </w:p>
    <w:p w:rsidR="00A86A23" w:rsidRDefault="00D42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Инвестиционная программа филиала «Росатом Энергосбыт» Смоленск сформирована исходя из требований обеспечения высокого уровня обслуживания потребителей, выполнения требований нормативных документов в сфере электроэнергетики. Проект инвестиционной программы был доработан в соответствии с полученными замечаниями Министерства жилищно-коммунального хозяйства, энергетики и тарифной политики Смоленской области (письмо № Исх.2634/03-2025 от 28.04.2025г.). С целью снижения инвестиционной составляющей, включаемой в сбытовую надбавку гарантирующего поставщика, из корректировки инвестиционной программы исключен проект «Лицензия ЕОСДО (Единая отраслевая система документооборота» в сумме 22,0 млн руб.</w:t>
      </w:r>
    </w:p>
    <w:p w:rsidR="00A86A23" w:rsidRDefault="00D42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инвестиционной программе предусмотрены мероприятия для выполнения требований Федерального закона от 26.03.2003г. № 35-ФЗ «Об электроэнергетике», в редакции Федерального закона от 27.12.2018г. № 522-ФЗ «О внесении изменений в отдельные законодательные акты РФ в связи с развитием систем учета электрической энергии (мощности) в РФ», согласно которым на гарантирующего поставщика возложена обязанность по обеспечению коммерческого учета электрической энергии (мощности) на розничных рынках посредством интеллектуальных систем учета в многоквартирных домах. </w:t>
      </w:r>
    </w:p>
    <w:p w:rsidR="00A86A23" w:rsidRDefault="00D42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Также в инвестиционной программе учтены расходы на приобретение офисных площадей для размещения ЦОК, Контакт-центра и персонала </w:t>
      </w:r>
      <w:proofErr w:type="spellStart"/>
      <w:r>
        <w:rPr>
          <w:rFonts w:ascii="Times New Roman" w:hAnsi="Times New Roman" w:cs="Times New Roman"/>
          <w:sz w:val="28"/>
          <w:szCs w:val="24"/>
        </w:rPr>
        <w:t>бэк</w:t>
      </w:r>
      <w:proofErr w:type="spellEnd"/>
      <w:r>
        <w:rPr>
          <w:rFonts w:ascii="Times New Roman" w:hAnsi="Times New Roman" w:cs="Times New Roman"/>
          <w:sz w:val="28"/>
          <w:szCs w:val="24"/>
        </w:rPr>
        <w:t>-офиса филиала «Росатом Энергосбыт» в г. Смоленск.</w:t>
      </w:r>
      <w:r w:rsidR="00E12B48">
        <w:rPr>
          <w:rFonts w:ascii="Times New Roman" w:hAnsi="Times New Roman" w:cs="Times New Roman"/>
          <w:sz w:val="28"/>
          <w:szCs w:val="24"/>
        </w:rPr>
        <w:t xml:space="preserve"> Финансирование данного проекта планируется осуществлять за счет двух источников: 50%</w:t>
      </w:r>
      <w:r w:rsidR="00E12B48" w:rsidRPr="00E12B48">
        <w:rPr>
          <w:rFonts w:ascii="Times New Roman" w:hAnsi="Times New Roman" w:cs="Times New Roman"/>
          <w:sz w:val="28"/>
          <w:szCs w:val="24"/>
        </w:rPr>
        <w:t xml:space="preserve"> за счёт инвестиционной программы (тарифного источника)</w:t>
      </w:r>
      <w:r w:rsidR="00E12B48">
        <w:rPr>
          <w:rFonts w:ascii="Times New Roman" w:hAnsi="Times New Roman" w:cs="Times New Roman"/>
          <w:sz w:val="28"/>
          <w:szCs w:val="24"/>
        </w:rPr>
        <w:t xml:space="preserve"> </w:t>
      </w:r>
      <w:r w:rsidR="00E12B48" w:rsidRPr="00E12B48">
        <w:rPr>
          <w:rFonts w:ascii="Times New Roman" w:hAnsi="Times New Roman" w:cs="Times New Roman"/>
          <w:sz w:val="28"/>
          <w:szCs w:val="24"/>
        </w:rPr>
        <w:t xml:space="preserve">и 50% за счёт собственных средств </w:t>
      </w:r>
      <w:r w:rsidR="00E12B48">
        <w:rPr>
          <w:rFonts w:ascii="Times New Roman" w:hAnsi="Times New Roman" w:cs="Times New Roman"/>
          <w:sz w:val="28"/>
          <w:szCs w:val="24"/>
        </w:rPr>
        <w:t>АО «Росатом Энергосбыт»</w:t>
      </w:r>
      <w:r w:rsidR="00E12B48" w:rsidRPr="00E12B48">
        <w:rPr>
          <w:rFonts w:ascii="Times New Roman" w:hAnsi="Times New Roman" w:cs="Times New Roman"/>
          <w:sz w:val="28"/>
          <w:szCs w:val="24"/>
        </w:rPr>
        <w:t>.</w:t>
      </w:r>
    </w:p>
    <w:p w:rsidR="00A86A23" w:rsidRDefault="00A86A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A86A23" w:rsidRDefault="00D42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Общая стоимость финансирования по инвестиционной программе на 2025-2028г. составляет 1</w:t>
      </w:r>
      <w:r w:rsidR="00E12B48">
        <w:rPr>
          <w:rFonts w:ascii="Times New Roman" w:hAnsi="Times New Roman" w:cs="Times New Roman"/>
          <w:sz w:val="28"/>
          <w:szCs w:val="24"/>
        </w:rPr>
        <w:t> 722,43</w:t>
      </w:r>
      <w:r>
        <w:rPr>
          <w:rFonts w:ascii="Times New Roman" w:hAnsi="Times New Roman" w:cs="Times New Roman"/>
          <w:sz w:val="28"/>
          <w:szCs w:val="24"/>
        </w:rPr>
        <w:t xml:space="preserve"> млн руб. с НДС, в т. ч. по периодам:</w:t>
      </w:r>
    </w:p>
    <w:p w:rsidR="00A86A23" w:rsidRDefault="00D42365">
      <w:pPr>
        <w:pStyle w:val="af1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2025г. – 248,01 млн руб.</w:t>
      </w:r>
    </w:p>
    <w:p w:rsidR="00A86A23" w:rsidRDefault="00D42365">
      <w:pPr>
        <w:pStyle w:val="af1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2026г. – </w:t>
      </w:r>
      <w:r w:rsidR="00E12B48">
        <w:rPr>
          <w:rFonts w:ascii="Times New Roman" w:hAnsi="Times New Roman" w:cs="Times New Roman"/>
          <w:sz w:val="28"/>
          <w:szCs w:val="24"/>
        </w:rPr>
        <w:t>446,54</w:t>
      </w:r>
      <w:r>
        <w:rPr>
          <w:rFonts w:ascii="Times New Roman" w:hAnsi="Times New Roman" w:cs="Times New Roman"/>
          <w:sz w:val="28"/>
          <w:szCs w:val="24"/>
        </w:rPr>
        <w:t xml:space="preserve"> млн руб.</w:t>
      </w:r>
    </w:p>
    <w:p w:rsidR="00A86A23" w:rsidRDefault="00D42365">
      <w:pPr>
        <w:pStyle w:val="af1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2027г. – 4</w:t>
      </w:r>
      <w:r w:rsidR="00E12B48">
        <w:rPr>
          <w:rFonts w:ascii="Times New Roman" w:hAnsi="Times New Roman" w:cs="Times New Roman"/>
          <w:sz w:val="28"/>
          <w:szCs w:val="24"/>
        </w:rPr>
        <w:t>96,96</w:t>
      </w:r>
      <w:r>
        <w:rPr>
          <w:rFonts w:ascii="Times New Roman" w:hAnsi="Times New Roman" w:cs="Times New Roman"/>
          <w:sz w:val="28"/>
          <w:szCs w:val="24"/>
        </w:rPr>
        <w:t xml:space="preserve"> млн руб.</w:t>
      </w:r>
    </w:p>
    <w:p w:rsidR="00A86A23" w:rsidRDefault="00D42365">
      <w:pPr>
        <w:pStyle w:val="af1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2028г. – </w:t>
      </w:r>
      <w:r w:rsidR="00E12B48">
        <w:rPr>
          <w:rFonts w:ascii="Times New Roman" w:hAnsi="Times New Roman" w:cs="Times New Roman"/>
          <w:sz w:val="28"/>
          <w:szCs w:val="24"/>
        </w:rPr>
        <w:t>530,92</w:t>
      </w:r>
      <w:r>
        <w:rPr>
          <w:rFonts w:ascii="Times New Roman" w:hAnsi="Times New Roman" w:cs="Times New Roman"/>
          <w:sz w:val="28"/>
          <w:szCs w:val="24"/>
        </w:rPr>
        <w:t xml:space="preserve"> млн руб.</w:t>
      </w:r>
    </w:p>
    <w:p w:rsidR="00E12B48" w:rsidRDefault="00E12B48" w:rsidP="00E12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связи с планируемым изменением с 2026г. ставки НДС с 20% на 22% при расчете стоимости с НДС на 2026-2028г. применяется ставка 22%.</w:t>
      </w:r>
    </w:p>
    <w:p w:rsidR="00E12B48" w:rsidRDefault="00E12B48" w:rsidP="00E12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Стоимость финансирования за счет средств,</w:t>
      </w:r>
      <w:r w:rsidR="0007165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учитываемых при установлении</w:t>
      </w:r>
      <w:r w:rsidR="00071650">
        <w:rPr>
          <w:rFonts w:ascii="Times New Roman" w:hAnsi="Times New Roman" w:cs="Times New Roman"/>
          <w:sz w:val="28"/>
          <w:szCs w:val="24"/>
        </w:rPr>
        <w:t xml:space="preserve"> тарифов за 2025-2028г. составляет 1 472,43 млн руб. с НДС, финансирование за счет иных источников финансирования (собственные средства Общества) составляет 250,00 млн руб.</w:t>
      </w:r>
    </w:p>
    <w:p w:rsidR="00A86A23" w:rsidRDefault="00A86A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A86A23" w:rsidRDefault="00D42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Ввод объектов основных средств и нематериальных активов в эксплуатацию запланирован в сумме 1</w:t>
      </w:r>
      <w:r w:rsidR="00777D4A">
        <w:rPr>
          <w:rFonts w:ascii="Times New Roman" w:hAnsi="Times New Roman" w:cs="Times New Roman"/>
          <w:sz w:val="28"/>
          <w:szCs w:val="24"/>
        </w:rPr>
        <w:t> 481,57</w:t>
      </w:r>
      <w:r>
        <w:rPr>
          <w:rFonts w:ascii="Times New Roman" w:hAnsi="Times New Roman" w:cs="Times New Roman"/>
          <w:sz w:val="28"/>
          <w:szCs w:val="24"/>
        </w:rPr>
        <w:t xml:space="preserve"> млн руб. (без учета НДС), в т. ч. по периодам:</w:t>
      </w:r>
    </w:p>
    <w:p w:rsidR="00A86A23" w:rsidRDefault="00D42365">
      <w:pPr>
        <w:pStyle w:val="af1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2025г. – 206,68 млн руб.</w:t>
      </w:r>
    </w:p>
    <w:p w:rsidR="00A86A23" w:rsidRDefault="00D42365">
      <w:pPr>
        <w:pStyle w:val="af1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2026г. – 3</w:t>
      </w:r>
      <w:r w:rsidR="00777D4A">
        <w:rPr>
          <w:rFonts w:ascii="Times New Roman" w:hAnsi="Times New Roman" w:cs="Times New Roman"/>
          <w:sz w:val="28"/>
          <w:szCs w:val="24"/>
        </w:rPr>
        <w:t>87,09</w:t>
      </w:r>
      <w:r>
        <w:rPr>
          <w:rFonts w:ascii="Times New Roman" w:hAnsi="Times New Roman" w:cs="Times New Roman"/>
          <w:sz w:val="28"/>
          <w:szCs w:val="24"/>
        </w:rPr>
        <w:t xml:space="preserve"> млн руб.</w:t>
      </w:r>
    </w:p>
    <w:p w:rsidR="00A86A23" w:rsidRDefault="00D42365">
      <w:pPr>
        <w:pStyle w:val="af1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2027г. – </w:t>
      </w:r>
      <w:r w:rsidR="00777D4A">
        <w:rPr>
          <w:rFonts w:ascii="Times New Roman" w:hAnsi="Times New Roman" w:cs="Times New Roman"/>
          <w:sz w:val="28"/>
          <w:szCs w:val="24"/>
        </w:rPr>
        <w:t>429,73</w:t>
      </w:r>
      <w:r>
        <w:rPr>
          <w:rFonts w:ascii="Times New Roman" w:hAnsi="Times New Roman" w:cs="Times New Roman"/>
          <w:sz w:val="28"/>
          <w:szCs w:val="24"/>
        </w:rPr>
        <w:t xml:space="preserve"> млн руб.</w:t>
      </w:r>
    </w:p>
    <w:p w:rsidR="00A86A23" w:rsidRDefault="00D42365">
      <w:pPr>
        <w:pStyle w:val="af1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2028г. –</w:t>
      </w:r>
      <w:r w:rsidR="00777D4A">
        <w:rPr>
          <w:rFonts w:ascii="Times New Roman" w:hAnsi="Times New Roman" w:cs="Times New Roman"/>
          <w:sz w:val="28"/>
          <w:szCs w:val="24"/>
        </w:rPr>
        <w:t xml:space="preserve"> 458,08</w:t>
      </w:r>
      <w:r>
        <w:rPr>
          <w:rFonts w:ascii="Times New Roman" w:hAnsi="Times New Roman" w:cs="Times New Roman"/>
          <w:sz w:val="28"/>
          <w:szCs w:val="24"/>
        </w:rPr>
        <w:t xml:space="preserve"> млн руб.</w:t>
      </w:r>
    </w:p>
    <w:p w:rsidR="00A86A23" w:rsidRDefault="00A86A23">
      <w:pPr>
        <w:pStyle w:val="af1"/>
        <w:ind w:left="1134"/>
        <w:jc w:val="both"/>
        <w:rPr>
          <w:rFonts w:ascii="Times New Roman" w:hAnsi="Times New Roman" w:cs="Times New Roman"/>
          <w:sz w:val="28"/>
          <w:szCs w:val="24"/>
        </w:rPr>
      </w:pPr>
    </w:p>
    <w:p w:rsidR="00A86A23" w:rsidRDefault="00D42365">
      <w:pPr>
        <w:ind w:left="36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4"/>
        </w:rPr>
        <w:t>. Обоснование необходимости инвестиционных проектов</w:t>
      </w:r>
    </w:p>
    <w:p w:rsidR="00A86A23" w:rsidRDefault="00D42365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Оборудование многоквартирных жилых домов интеллектуальной системой учета – 1 2</w:t>
      </w:r>
      <w:r w:rsidR="00D450D5">
        <w:rPr>
          <w:rFonts w:ascii="Times New Roman" w:hAnsi="Times New Roman" w:cs="Times New Roman"/>
          <w:b/>
          <w:sz w:val="28"/>
          <w:szCs w:val="24"/>
        </w:rPr>
        <w:t>22</w:t>
      </w:r>
      <w:r>
        <w:rPr>
          <w:rFonts w:ascii="Times New Roman" w:hAnsi="Times New Roman" w:cs="Times New Roman"/>
          <w:b/>
          <w:sz w:val="28"/>
          <w:szCs w:val="24"/>
        </w:rPr>
        <w:t>,4</w:t>
      </w:r>
      <w:r w:rsidR="00D450D5">
        <w:rPr>
          <w:rFonts w:ascii="Times New Roman" w:hAnsi="Times New Roman" w:cs="Times New Roman"/>
          <w:b/>
          <w:sz w:val="28"/>
          <w:szCs w:val="24"/>
        </w:rPr>
        <w:t>3</w:t>
      </w:r>
      <w:r>
        <w:rPr>
          <w:rFonts w:ascii="Times New Roman" w:hAnsi="Times New Roman" w:cs="Times New Roman"/>
          <w:b/>
          <w:sz w:val="28"/>
          <w:szCs w:val="24"/>
        </w:rPr>
        <w:t xml:space="preserve"> млн руб. (с НДС</w:t>
      </w:r>
      <w:r w:rsidR="0091261E">
        <w:rPr>
          <w:rFonts w:ascii="Times New Roman" w:hAnsi="Times New Roman" w:cs="Times New Roman"/>
          <w:b/>
          <w:sz w:val="28"/>
          <w:szCs w:val="24"/>
        </w:rPr>
        <w:t xml:space="preserve"> 20% в 2025г., НДС 22% в 2026-2028г.</w:t>
      </w:r>
      <w:r>
        <w:rPr>
          <w:rFonts w:ascii="Times New Roman" w:hAnsi="Times New Roman" w:cs="Times New Roman"/>
          <w:b/>
          <w:sz w:val="28"/>
          <w:szCs w:val="24"/>
        </w:rPr>
        <w:t>), в т. ч.:</w:t>
      </w:r>
    </w:p>
    <w:p w:rsidR="00A86A23" w:rsidRDefault="00D42365">
      <w:pPr>
        <w:pStyle w:val="af1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2025г. – 248,01 млн руб.</w:t>
      </w:r>
    </w:p>
    <w:p w:rsidR="00A86A23" w:rsidRDefault="00D42365">
      <w:pPr>
        <w:pStyle w:val="af1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2026г. – 2</w:t>
      </w:r>
      <w:r w:rsidR="00D450D5">
        <w:rPr>
          <w:rFonts w:ascii="Times New Roman" w:hAnsi="Times New Roman" w:cs="Times New Roman"/>
          <w:sz w:val="28"/>
          <w:szCs w:val="24"/>
        </w:rPr>
        <w:t>87,80</w:t>
      </w:r>
      <w:r>
        <w:rPr>
          <w:rFonts w:ascii="Times New Roman" w:hAnsi="Times New Roman" w:cs="Times New Roman"/>
          <w:sz w:val="28"/>
          <w:szCs w:val="24"/>
        </w:rPr>
        <w:t xml:space="preserve"> млн руб.</w:t>
      </w:r>
    </w:p>
    <w:p w:rsidR="00A86A23" w:rsidRDefault="00D42365">
      <w:pPr>
        <w:pStyle w:val="af1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2027г. – 32</w:t>
      </w:r>
      <w:r w:rsidR="00D450D5">
        <w:rPr>
          <w:rFonts w:ascii="Times New Roman" w:hAnsi="Times New Roman" w:cs="Times New Roman"/>
          <w:sz w:val="28"/>
          <w:szCs w:val="24"/>
        </w:rPr>
        <w:t>8,22</w:t>
      </w:r>
      <w:r>
        <w:rPr>
          <w:rFonts w:ascii="Times New Roman" w:hAnsi="Times New Roman" w:cs="Times New Roman"/>
          <w:sz w:val="28"/>
          <w:szCs w:val="24"/>
        </w:rPr>
        <w:t xml:space="preserve"> млн руб.</w:t>
      </w:r>
    </w:p>
    <w:p w:rsidR="00A86A23" w:rsidRDefault="00D42365">
      <w:pPr>
        <w:pStyle w:val="af1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2028г. – 35</w:t>
      </w:r>
      <w:r w:rsidR="00D450D5">
        <w:rPr>
          <w:rFonts w:ascii="Times New Roman" w:hAnsi="Times New Roman" w:cs="Times New Roman"/>
          <w:sz w:val="28"/>
          <w:szCs w:val="24"/>
        </w:rPr>
        <w:t>8,41</w:t>
      </w:r>
      <w:r>
        <w:rPr>
          <w:rFonts w:ascii="Times New Roman" w:hAnsi="Times New Roman" w:cs="Times New Roman"/>
          <w:sz w:val="28"/>
          <w:szCs w:val="24"/>
        </w:rPr>
        <w:t xml:space="preserve"> млн руб.</w:t>
      </w:r>
    </w:p>
    <w:p w:rsidR="00A86A23" w:rsidRDefault="00A86A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A86A23" w:rsidRDefault="00D42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Согласно ФЗ №522 от 27.12.2018г.  с 1 июля 2020г. гарантирующие поставщики на территории Российской Федерации обязаны обеспечивать коммерческий учет электроэнергии (установку, допуск приборов учета электрической энергии) и их подключение к интеллектуальной системе учета электрической энергии в многоквартирных домах. </w:t>
      </w:r>
    </w:p>
    <w:p w:rsidR="00A86A23" w:rsidRDefault="00D42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Развитие интеллектуальных систем учета электрической энергии одновременно решает несколько важных задач: повышение точности коммерческого учета электрической энергии, борьба с хищением электроэнергии, повышение прозрачности и доступности информации для абонентов о потребленной электроэнергии </w:t>
      </w:r>
    </w:p>
    <w:p w:rsidR="00A86A23" w:rsidRDefault="00D42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Расходы гарантирующего поставщика, понесенные для исполнения обязательств по организации коммерческого учета в МКД, подлежат включению в состав сбытовой надбавки ГП.</w:t>
      </w:r>
    </w:p>
    <w:p w:rsidR="00A86A23" w:rsidRDefault="00D42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Программа по оснащению интеллектуальной системой учета включает следующие мероприятия:</w:t>
      </w:r>
    </w:p>
    <w:p w:rsidR="00A86A23" w:rsidRDefault="00D42365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Разработка проектной и рабочей документации на ИСУ</w:t>
      </w:r>
    </w:p>
    <w:p w:rsidR="00A86A23" w:rsidRDefault="00D42365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Поставка приборов учета и материалов</w:t>
      </w:r>
    </w:p>
    <w:p w:rsidR="00A86A23" w:rsidRDefault="00D42365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Монтаж приборов учета</w:t>
      </w:r>
    </w:p>
    <w:p w:rsidR="00A86A23" w:rsidRDefault="00D42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Расчет расходов произведен исходя из количества приборов учета, которые необходимо установить в течении соответствующего года; учтены точки учета, в которых на данный момент прибор учета отсутствует или неисправен, а также приборы учета, у которых истекает срок поверки. За основу принято комплексное оснащение интеллектуальными ПУ наиболее эффективных для оснащения МКД. Тип приборов учёта выбран в соответствии с проектом ПП о правилах минимального функционала ИСУ, включающих, в том числе, почасовой учёт активной и реактивной энергии и мощности и устройство (реле) дистанционного ограничения. </w:t>
      </w:r>
    </w:p>
    <w:p w:rsidR="00A86A23" w:rsidRDefault="00D42365">
      <w:pPr>
        <w:pStyle w:val="af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настоящее время у филиала «Росатом Энергосбыт» Смоленск действует договор подряда на выполнение комплексных работ по созданию ИСУ в 2024-2026г. С целью оптимизации расходов по проекту «Оборудование многоквартирных жилых домов интеллектуальной системой учета» с исполнителем услуг по договору подряда на создание ИСУ были проведены переговоры по снижению стоимости приборов учета, используемых при создании системы учета. </w:t>
      </w:r>
    </w:p>
    <w:p w:rsidR="00A86A23" w:rsidRDefault="00D42365">
      <w:pPr>
        <w:pStyle w:val="af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В результате были подписаны дополнительные соглашения, в которых предусмотрено снижение цен на приборы учета и увеличение количества оборудования и работ по созданию ИСУ в пределах общей суммы заключенного договора. Это позволит увеличить количество оснащенных ИСУ многоквартирных домов без роста стоимости инвестиционной программы.</w:t>
      </w:r>
    </w:p>
    <w:p w:rsidR="00A86A23" w:rsidRDefault="00D42365">
      <w:pPr>
        <w:pStyle w:val="af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Расходы по проекту «Оборудование многоквартирных жилых домов интеллектуальной системой учета» в скорректированной инвестиционной программе учтены на основании доработанной программы по оснащению приборами учета электрической энергии (мощности) и договора подряда на выполнение комплексных работ по созданию интеллектуальных систем учета электроэнергии с учетом заключенных дополнительных соглашений. </w:t>
      </w:r>
    </w:p>
    <w:p w:rsidR="00A86A23" w:rsidRDefault="00D42365">
      <w:pPr>
        <w:pStyle w:val="af3"/>
        <w:rPr>
          <w:rFonts w:cs="Times New Roman"/>
        </w:rPr>
      </w:pPr>
      <w:r>
        <w:rPr>
          <w:rFonts w:eastAsia="Times New Roman" w:cs="Times New Roman"/>
          <w:szCs w:val="28"/>
          <w:lang w:eastAsia="ru-RU"/>
        </w:rPr>
        <w:t xml:space="preserve">В доработанной программе увеличено количество приборов учета и работ по их установке при сохранении общей суммы расходов. </w:t>
      </w:r>
      <w:r>
        <w:rPr>
          <w:rFonts w:cs="Times New Roman"/>
        </w:rPr>
        <w:t>На 2027-2028 годы цены рассчитаны с учетом ожидаемого уровня инфляции.</w:t>
      </w:r>
    </w:p>
    <w:p w:rsidR="00A86A23" w:rsidRDefault="00D423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Приложения: </w:t>
      </w:r>
    </w:p>
    <w:p w:rsidR="00A86A23" w:rsidRDefault="00D42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Паспорт инвестиционного проекта </w:t>
      </w:r>
      <w:r>
        <w:rPr>
          <w:rFonts w:ascii="Times New Roman" w:hAnsi="Times New Roman" w:cs="Times New Roman"/>
          <w:sz w:val="28"/>
          <w:szCs w:val="24"/>
          <w:lang w:val="en-US"/>
        </w:rPr>
        <w:t>N</w:t>
      </w:r>
      <w:r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  <w:lang w:val="en-US"/>
        </w:rPr>
        <w:t>S</w:t>
      </w:r>
      <w:r>
        <w:rPr>
          <w:rFonts w:ascii="Times New Roman" w:hAnsi="Times New Roman" w:cs="Times New Roman"/>
          <w:sz w:val="28"/>
          <w:szCs w:val="24"/>
        </w:rPr>
        <w:t>01.</w:t>
      </w:r>
    </w:p>
    <w:p w:rsidR="00A86A23" w:rsidRDefault="00D42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Плановая программа по оснащению приборами учета электрической энергии (мощности) в рамках инвестиционной программы. </w:t>
      </w:r>
    </w:p>
    <w:p w:rsidR="00A86A23" w:rsidRDefault="00D42365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Договор подряда № 2010591300/СМ/173.24 от 08.05.2024г.</w:t>
      </w:r>
    </w:p>
    <w:p w:rsidR="00A86A23" w:rsidRDefault="00D42365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Дополнительное соглашение №1 от 26.06.2025г.</w:t>
      </w:r>
    </w:p>
    <w:p w:rsidR="00A86A23" w:rsidRDefault="00A86A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86A23" w:rsidRDefault="00D42365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Приобретение офисных площадей для размещения ЦОК, Контакт-центра и персонала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бэк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-офиса филиала «Ростом Энергосбыт» в г. Смоленск – </w:t>
      </w:r>
      <w:r w:rsidR="002C7BB6">
        <w:rPr>
          <w:rFonts w:ascii="Times New Roman" w:hAnsi="Times New Roman" w:cs="Times New Roman"/>
          <w:b/>
          <w:sz w:val="28"/>
          <w:szCs w:val="24"/>
        </w:rPr>
        <w:t>500</w:t>
      </w:r>
      <w:r>
        <w:rPr>
          <w:rFonts w:ascii="Times New Roman" w:hAnsi="Times New Roman" w:cs="Times New Roman"/>
          <w:b/>
          <w:sz w:val="28"/>
          <w:szCs w:val="24"/>
        </w:rPr>
        <w:t>,0</w:t>
      </w:r>
      <w:r w:rsidR="002C7BB6">
        <w:rPr>
          <w:rFonts w:ascii="Times New Roman" w:hAnsi="Times New Roman" w:cs="Times New Roman"/>
          <w:b/>
          <w:sz w:val="28"/>
          <w:szCs w:val="24"/>
        </w:rPr>
        <w:t>0</w:t>
      </w:r>
      <w:r>
        <w:rPr>
          <w:rFonts w:ascii="Times New Roman" w:hAnsi="Times New Roman" w:cs="Times New Roman"/>
          <w:b/>
          <w:sz w:val="28"/>
          <w:szCs w:val="24"/>
        </w:rPr>
        <w:t xml:space="preserve"> млн руб. (с НДС).</w:t>
      </w:r>
    </w:p>
    <w:p w:rsidR="00A86A23" w:rsidRDefault="00D42365">
      <w:pPr>
        <w:pStyle w:val="af1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2026г. – </w:t>
      </w:r>
      <w:r w:rsidR="002C7BB6">
        <w:rPr>
          <w:rFonts w:ascii="Times New Roman" w:hAnsi="Times New Roman" w:cs="Times New Roman"/>
          <w:sz w:val="28"/>
          <w:szCs w:val="24"/>
        </w:rPr>
        <w:t>158,75</w:t>
      </w:r>
      <w:r>
        <w:rPr>
          <w:rFonts w:ascii="Times New Roman" w:hAnsi="Times New Roman" w:cs="Times New Roman"/>
          <w:sz w:val="28"/>
          <w:szCs w:val="24"/>
        </w:rPr>
        <w:t xml:space="preserve"> млн руб.</w:t>
      </w:r>
    </w:p>
    <w:p w:rsidR="00A86A23" w:rsidRDefault="00D42365">
      <w:pPr>
        <w:pStyle w:val="af1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2027г. – </w:t>
      </w:r>
      <w:r w:rsidR="002C7BB6">
        <w:rPr>
          <w:rFonts w:ascii="Times New Roman" w:hAnsi="Times New Roman" w:cs="Times New Roman"/>
          <w:sz w:val="28"/>
          <w:szCs w:val="24"/>
        </w:rPr>
        <w:t>168,74</w:t>
      </w:r>
      <w:r>
        <w:rPr>
          <w:rFonts w:ascii="Times New Roman" w:hAnsi="Times New Roman" w:cs="Times New Roman"/>
          <w:sz w:val="28"/>
          <w:szCs w:val="24"/>
        </w:rPr>
        <w:t xml:space="preserve"> млн руб.</w:t>
      </w:r>
    </w:p>
    <w:p w:rsidR="00A86A23" w:rsidRDefault="00D42365">
      <w:pPr>
        <w:pStyle w:val="af1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2028г. – </w:t>
      </w:r>
      <w:r w:rsidR="002C7BB6">
        <w:rPr>
          <w:rFonts w:ascii="Times New Roman" w:hAnsi="Times New Roman" w:cs="Times New Roman"/>
          <w:sz w:val="28"/>
          <w:szCs w:val="24"/>
        </w:rPr>
        <w:t>172,51</w:t>
      </w:r>
      <w:r>
        <w:rPr>
          <w:rFonts w:ascii="Times New Roman" w:hAnsi="Times New Roman" w:cs="Times New Roman"/>
          <w:sz w:val="28"/>
          <w:szCs w:val="24"/>
        </w:rPr>
        <w:t xml:space="preserve"> млн руб.</w:t>
      </w:r>
    </w:p>
    <w:p w:rsidR="00A86A23" w:rsidRDefault="00D42365">
      <w:pPr>
        <w:pStyle w:val="af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Цель реализации проекта - минимизац</w:t>
      </w:r>
      <w:r w:rsidR="005A78AE">
        <w:rPr>
          <w:rFonts w:eastAsia="Times New Roman" w:cs="Times New Roman"/>
          <w:szCs w:val="28"/>
          <w:lang w:eastAsia="ru-RU"/>
        </w:rPr>
        <w:t>ия рисков аренды офисного помещ</w:t>
      </w:r>
      <w:r w:rsidR="0073557B">
        <w:rPr>
          <w:rFonts w:eastAsia="Times New Roman" w:cs="Times New Roman"/>
          <w:szCs w:val="28"/>
          <w:lang w:eastAsia="ru-RU"/>
        </w:rPr>
        <w:t>е</w:t>
      </w:r>
      <w:r>
        <w:rPr>
          <w:rFonts w:eastAsia="Times New Roman" w:cs="Times New Roman"/>
          <w:szCs w:val="28"/>
          <w:lang w:eastAsia="ru-RU"/>
        </w:rPr>
        <w:t>ния и рисков, связанных со сменой арендодателя при последующих закупках аренды для размещения персонала в г. Смоле</w:t>
      </w:r>
      <w:r w:rsidR="005A78AE">
        <w:rPr>
          <w:rFonts w:eastAsia="Times New Roman" w:cs="Times New Roman"/>
          <w:szCs w:val="28"/>
          <w:lang w:eastAsia="ru-RU"/>
        </w:rPr>
        <w:t>нск, включая ЦОК, Контакт-Центр,</w:t>
      </w:r>
      <w:r>
        <w:rPr>
          <w:rFonts w:eastAsia="Times New Roman" w:cs="Times New Roman"/>
          <w:szCs w:val="28"/>
          <w:lang w:eastAsia="ru-RU"/>
        </w:rPr>
        <w:t xml:space="preserve"> серверные помещения. Последствия отказа от реализации:</w:t>
      </w:r>
    </w:p>
    <w:p w:rsidR="00A86A23" w:rsidRDefault="00D42365">
      <w:pPr>
        <w:pStyle w:val="af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- риск невозможности перезаключения существующего договора аренды, что может повлечь срыв производственной деятельности управления филиала, Смоленского городского отделения, а также крупнейшего Центра обслуживания клиентов в г. Смоленск и Контакт-Центра, обслуживающего все регионы присутствия АО «Росатом Энергосбыт»;</w:t>
      </w:r>
    </w:p>
    <w:p w:rsidR="00A86A23" w:rsidRDefault="00D42365">
      <w:pPr>
        <w:pStyle w:val="af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риск заявления на торги участников, удовлетворяющих по цене, но предлагающих совершенно неприспособленное для обслуживания потребителей и размещения офисного персонала помещение;</w:t>
      </w:r>
    </w:p>
    <w:p w:rsidR="00A86A23" w:rsidRDefault="00D42365">
      <w:pPr>
        <w:pStyle w:val="af3"/>
        <w:rPr>
          <w:rFonts w:cs="Times New Roman"/>
        </w:rPr>
      </w:pPr>
      <w:r>
        <w:rPr>
          <w:rFonts w:eastAsia="Times New Roman" w:cs="Times New Roman"/>
          <w:szCs w:val="28"/>
          <w:lang w:eastAsia="ru-RU"/>
        </w:rPr>
        <w:t>- риски для ухудшения основной и дополнительной деятельности, связанные с переездом, переносом серверов</w:t>
      </w:r>
      <w:r>
        <w:rPr>
          <w:rFonts w:cs="Times New Roman"/>
        </w:rPr>
        <w:t>.</w:t>
      </w:r>
    </w:p>
    <w:p w:rsidR="00A86A23" w:rsidRDefault="00D42365">
      <w:pPr>
        <w:pStyle w:val="af3"/>
        <w:rPr>
          <w:rFonts w:cs="Times New Roman"/>
        </w:rPr>
      </w:pPr>
      <w:r>
        <w:rPr>
          <w:rFonts w:cs="Times New Roman"/>
        </w:rPr>
        <w:t>Приобретение офисных площадей запланировано поэтапно в здании, которое находится в аренде в настоящее время:</w:t>
      </w:r>
    </w:p>
    <w:p w:rsidR="00A86A23" w:rsidRDefault="00D42365">
      <w:pPr>
        <w:pStyle w:val="af3"/>
        <w:rPr>
          <w:rFonts w:cs="Times New Roman"/>
        </w:rPr>
      </w:pPr>
      <w:r>
        <w:rPr>
          <w:rFonts w:cs="Times New Roman"/>
        </w:rPr>
        <w:t>- 2026г. – цокольный и 1 этаж,</w:t>
      </w:r>
    </w:p>
    <w:p w:rsidR="00A86A23" w:rsidRDefault="00D42365">
      <w:pPr>
        <w:pStyle w:val="af3"/>
        <w:rPr>
          <w:rFonts w:cs="Times New Roman"/>
        </w:rPr>
      </w:pPr>
      <w:r>
        <w:rPr>
          <w:rFonts w:cs="Times New Roman"/>
        </w:rPr>
        <w:t>- 2027г. – 2 и 3 этажи,</w:t>
      </w:r>
    </w:p>
    <w:p w:rsidR="00A86A23" w:rsidRDefault="00D42365">
      <w:pPr>
        <w:pStyle w:val="af3"/>
        <w:rPr>
          <w:rFonts w:cs="Times New Roman"/>
        </w:rPr>
      </w:pPr>
      <w:r>
        <w:rPr>
          <w:rFonts w:cs="Times New Roman"/>
        </w:rPr>
        <w:t>- 2028г. – 4 и 5 этажи.</w:t>
      </w:r>
    </w:p>
    <w:p w:rsidR="00A86A23" w:rsidRDefault="00D42365">
      <w:pPr>
        <w:pStyle w:val="af3"/>
        <w:rPr>
          <w:rFonts w:cs="Times New Roman"/>
        </w:rPr>
      </w:pPr>
      <w:r>
        <w:rPr>
          <w:rFonts w:cs="Times New Roman"/>
        </w:rPr>
        <w:t>Эффективность проекта будет складываться из следующих факторов:</w:t>
      </w:r>
    </w:p>
    <w:p w:rsidR="00A86A23" w:rsidRDefault="00D42365">
      <w:pPr>
        <w:pStyle w:val="af3"/>
        <w:rPr>
          <w:rFonts w:cs="Times New Roman"/>
        </w:rPr>
      </w:pPr>
      <w:r>
        <w:rPr>
          <w:rFonts w:cs="Times New Roman"/>
        </w:rPr>
        <w:lastRenderedPageBreak/>
        <w:t xml:space="preserve">1) Постепенное (в соответствии с графиком приобретения площадей) снижение платы за аренду офисного помещения в г. Смоленск даст возможность перераспределить сэкономленные средства на улучшение условий аренды помещений в районных центрах региона, возможность аренды новых и больших по площади ЦОК, в </w:t>
      </w:r>
      <w:proofErr w:type="spellStart"/>
      <w:r>
        <w:rPr>
          <w:rFonts w:cs="Times New Roman"/>
        </w:rPr>
        <w:t>т.ч</w:t>
      </w:r>
      <w:proofErr w:type="spellEnd"/>
      <w:r>
        <w:rPr>
          <w:rFonts w:cs="Times New Roman"/>
        </w:rPr>
        <w:t>. в связи с увеличением потока клиентов в существующие ЦОК, что улучшит качество обслуживания клиентов в регионе;</w:t>
      </w:r>
    </w:p>
    <w:p w:rsidR="00A86A23" w:rsidRDefault="00D42365">
      <w:pPr>
        <w:pStyle w:val="af3"/>
        <w:rPr>
          <w:rFonts w:cs="Times New Roman"/>
        </w:rPr>
      </w:pPr>
      <w:r>
        <w:rPr>
          <w:rFonts w:cs="Times New Roman"/>
        </w:rPr>
        <w:t>2) Исключение факторов риска смены арендодателя, указанных выше;</w:t>
      </w:r>
    </w:p>
    <w:p w:rsidR="00A86A23" w:rsidRDefault="00D42365">
      <w:pPr>
        <w:pStyle w:val="af3"/>
        <w:rPr>
          <w:rFonts w:cs="Times New Roman"/>
        </w:rPr>
      </w:pPr>
      <w:r>
        <w:rPr>
          <w:rFonts w:cs="Times New Roman"/>
        </w:rPr>
        <w:t xml:space="preserve">3) Получение амортизации, как источника инвестиций, в </w:t>
      </w:r>
      <w:proofErr w:type="spellStart"/>
      <w:r>
        <w:rPr>
          <w:rFonts w:cs="Times New Roman"/>
        </w:rPr>
        <w:t>т.ч</w:t>
      </w:r>
      <w:proofErr w:type="spellEnd"/>
      <w:r>
        <w:rPr>
          <w:rFonts w:cs="Times New Roman"/>
        </w:rPr>
        <w:t>. в интеллектуальные системы учёта, на горизонте 2027-2030 годов для завершения программы оснащения интеллектуальным учётом многоквартирных домов региона.</w:t>
      </w:r>
    </w:p>
    <w:p w:rsidR="00A86A23" w:rsidRPr="002C7BB6" w:rsidRDefault="00D42365">
      <w:pPr>
        <w:pStyle w:val="af3"/>
      </w:pPr>
      <w:r w:rsidRPr="002C7BB6">
        <w:rPr>
          <w:rFonts w:cs="Times New Roman"/>
        </w:rPr>
        <w:t>Приобретение офисных площадей будет</w:t>
      </w:r>
      <w:r w:rsidR="00E12B48" w:rsidRPr="002C7BB6">
        <w:rPr>
          <w:rFonts w:cs="Times New Roman"/>
        </w:rPr>
        <w:t xml:space="preserve"> произведено на условиях </w:t>
      </w:r>
      <w:proofErr w:type="spellStart"/>
      <w:r w:rsidR="00E12B48" w:rsidRPr="002C7BB6">
        <w:rPr>
          <w:rFonts w:cs="Times New Roman"/>
        </w:rPr>
        <w:t>софинан</w:t>
      </w:r>
      <w:r w:rsidRPr="002C7BB6">
        <w:rPr>
          <w:rFonts w:cs="Times New Roman"/>
        </w:rPr>
        <w:t>сирования</w:t>
      </w:r>
      <w:proofErr w:type="spellEnd"/>
      <w:r w:rsidRPr="002C7BB6">
        <w:rPr>
          <w:rFonts w:cs="Times New Roman"/>
        </w:rPr>
        <w:t>: 50% (250 млн</w:t>
      </w:r>
      <w:r w:rsidR="005A78AE" w:rsidRPr="002C7BB6">
        <w:rPr>
          <w:rFonts w:cs="Times New Roman"/>
        </w:rPr>
        <w:t xml:space="preserve"> </w:t>
      </w:r>
      <w:r w:rsidRPr="002C7BB6">
        <w:rPr>
          <w:rFonts w:cs="Times New Roman"/>
        </w:rPr>
        <w:t>руб. с НДС) за счёт инвестиционной программы (тарифного источника) и 50% (250 млн</w:t>
      </w:r>
      <w:r w:rsidR="005A78AE" w:rsidRPr="002C7BB6">
        <w:rPr>
          <w:rFonts w:cs="Times New Roman"/>
        </w:rPr>
        <w:t xml:space="preserve"> </w:t>
      </w:r>
      <w:r w:rsidRPr="002C7BB6">
        <w:rPr>
          <w:rFonts w:cs="Times New Roman"/>
        </w:rPr>
        <w:t>руб. с НДС) за счёт собственных средств Общества.</w:t>
      </w:r>
    </w:p>
    <w:p w:rsidR="00A86A23" w:rsidRDefault="00A86A23">
      <w:pPr>
        <w:pStyle w:val="af3"/>
        <w:rPr>
          <w:rFonts w:cs="Times New Roman"/>
          <w:color w:val="C9211E"/>
        </w:rPr>
      </w:pPr>
    </w:p>
    <w:p w:rsidR="00A86A23" w:rsidRDefault="00D423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Приложения: </w:t>
      </w:r>
    </w:p>
    <w:p w:rsidR="00A86A23" w:rsidRDefault="00D42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Паспорт инвестиционного проекта Р_</w:t>
      </w:r>
      <w:r>
        <w:rPr>
          <w:rFonts w:ascii="Times New Roman" w:hAnsi="Times New Roman" w:cs="Times New Roman"/>
          <w:sz w:val="28"/>
          <w:szCs w:val="24"/>
          <w:lang w:val="en-US"/>
        </w:rPr>
        <w:t>S</w:t>
      </w:r>
      <w:r>
        <w:rPr>
          <w:rFonts w:ascii="Times New Roman" w:hAnsi="Times New Roman" w:cs="Times New Roman"/>
          <w:sz w:val="28"/>
          <w:szCs w:val="24"/>
        </w:rPr>
        <w:t>03.</w:t>
      </w:r>
    </w:p>
    <w:p w:rsidR="00A86A23" w:rsidRDefault="00D423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2C7BB6">
        <w:rPr>
          <w:rFonts w:ascii="Times New Roman" w:hAnsi="Times New Roman" w:cs="Times New Roman"/>
          <w:sz w:val="28"/>
          <w:szCs w:val="24"/>
        </w:rPr>
        <w:t>Расчет инвестиций и их источника для приобретения офисного здания в г. Смоленске</w:t>
      </w:r>
      <w:r>
        <w:rPr>
          <w:rFonts w:ascii="Times New Roman" w:hAnsi="Times New Roman" w:cs="Times New Roman"/>
          <w:color w:val="FF0000"/>
          <w:sz w:val="28"/>
          <w:szCs w:val="24"/>
        </w:rPr>
        <w:t>.</w:t>
      </w:r>
    </w:p>
    <w:p w:rsidR="00A86A23" w:rsidRDefault="00A86A2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86A23" w:rsidRDefault="007355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/>
          <w:noProof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7D926CC8" wp14:editId="75641F80">
            <wp:simplePos x="0" y="0"/>
            <wp:positionH relativeFrom="column">
              <wp:posOffset>2781300</wp:posOffset>
            </wp:positionH>
            <wp:positionV relativeFrom="paragraph">
              <wp:posOffset>8890</wp:posOffset>
            </wp:positionV>
            <wp:extent cx="1388110" cy="784860"/>
            <wp:effectExtent l="0" t="0" r="0" b="0"/>
            <wp:wrapNone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6A23" w:rsidRDefault="00D42365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Заместитель директора филиала                                            </w:t>
      </w:r>
    </w:p>
    <w:p w:rsidR="00A86A23" w:rsidRDefault="00D42365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по экономике и финансам                 </w:t>
      </w:r>
      <w:r>
        <w:rPr>
          <w:rFonts w:ascii="Times New Roman" w:hAnsi="Times New Roman" w:cs="Times New Roman"/>
          <w:b/>
          <w:sz w:val="28"/>
          <w:szCs w:val="24"/>
        </w:rPr>
        <w:tab/>
        <w:t xml:space="preserve">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  <w:t>А.В. Школьников</w:t>
      </w:r>
    </w:p>
    <w:sectPr w:rsidR="00A86A23">
      <w:pgSz w:w="11906" w:h="16838"/>
      <w:pgMar w:top="765" w:right="850" w:bottom="567" w:left="1134" w:header="0" w:footer="0" w:gutter="0"/>
      <w:pgNumType w:start="2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F58B0"/>
    <w:multiLevelType w:val="multilevel"/>
    <w:tmpl w:val="3ACADF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9A4469"/>
    <w:multiLevelType w:val="multilevel"/>
    <w:tmpl w:val="477266C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23"/>
    <w:rsid w:val="00071650"/>
    <w:rsid w:val="002C7BB6"/>
    <w:rsid w:val="005A78AE"/>
    <w:rsid w:val="0073557B"/>
    <w:rsid w:val="00777D4A"/>
    <w:rsid w:val="007B2904"/>
    <w:rsid w:val="0091261E"/>
    <w:rsid w:val="00A86A23"/>
    <w:rsid w:val="00D42365"/>
    <w:rsid w:val="00D450D5"/>
    <w:rsid w:val="00E1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2C8D2-D895-4231-98A6-07E66148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92587C"/>
  </w:style>
  <w:style w:type="character" w:customStyle="1" w:styleId="a5">
    <w:name w:val="Нижний колонтитул Знак"/>
    <w:basedOn w:val="a0"/>
    <w:link w:val="a6"/>
    <w:uiPriority w:val="99"/>
    <w:qFormat/>
    <w:rsid w:val="0092587C"/>
  </w:style>
  <w:style w:type="character" w:styleId="a7">
    <w:name w:val="Hyperlink"/>
    <w:basedOn w:val="a0"/>
    <w:uiPriority w:val="99"/>
    <w:unhideWhenUsed/>
    <w:rsid w:val="00126E35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C44D72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C44D72"/>
    <w:rPr>
      <w:sz w:val="20"/>
      <w:szCs w:val="20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C44D72"/>
    <w:rPr>
      <w:b/>
      <w:bCs/>
      <w:sz w:val="20"/>
      <w:szCs w:val="20"/>
    </w:rPr>
  </w:style>
  <w:style w:type="character" w:customStyle="1" w:styleId="ad">
    <w:name w:val="Текст выноски Знак"/>
    <w:basedOn w:val="a0"/>
    <w:link w:val="ae"/>
    <w:uiPriority w:val="99"/>
    <w:semiHidden/>
    <w:qFormat/>
    <w:rsid w:val="00C44D72"/>
    <w:rPr>
      <w:rFonts w:ascii="Tahoma" w:hAnsi="Tahoma" w:cs="Tahoma"/>
      <w:sz w:val="16"/>
      <w:szCs w:val="16"/>
    </w:rPr>
  </w:style>
  <w:style w:type="character" w:styleId="af">
    <w:name w:val="Subtle Emphasis"/>
    <w:basedOn w:val="a0"/>
    <w:uiPriority w:val="19"/>
    <w:qFormat/>
    <w:rsid w:val="00207563"/>
    <w:rPr>
      <w:i/>
      <w:iCs/>
      <w:color w:val="404040" w:themeColor="text1" w:themeTint="BF"/>
    </w:rPr>
  </w:style>
  <w:style w:type="character" w:customStyle="1" w:styleId="af0">
    <w:name w:val="Абзац списка Знак"/>
    <w:basedOn w:val="a0"/>
    <w:link w:val="af1"/>
    <w:qFormat/>
    <w:rsid w:val="00817C96"/>
  </w:style>
  <w:style w:type="character" w:customStyle="1" w:styleId="af2">
    <w:name w:val="Текст документа Знак"/>
    <w:basedOn w:val="a0"/>
    <w:link w:val="af3"/>
    <w:qFormat/>
    <w:rsid w:val="001E674A"/>
    <w:rPr>
      <w:rFonts w:ascii="Times New Roman" w:hAnsi="Times New Roman"/>
      <w:sz w:val="28"/>
      <w:szCs w:val="24"/>
    </w:rPr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  <w:rPr>
      <w:rFonts w:ascii="PT Astra Serif" w:hAnsi="PT Astra Serif" w:cs="Noto Sans Devanagari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List Paragraph"/>
    <w:basedOn w:val="a"/>
    <w:link w:val="af0"/>
    <w:qFormat/>
    <w:rsid w:val="00FF3957"/>
    <w:pPr>
      <w:ind w:left="720"/>
      <w:contextualSpacing/>
    </w:pPr>
  </w:style>
  <w:style w:type="paragraph" w:customStyle="1" w:styleId="af9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9258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92587C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annotation text"/>
    <w:basedOn w:val="a"/>
    <w:link w:val="a9"/>
    <w:uiPriority w:val="99"/>
    <w:semiHidden/>
    <w:unhideWhenUsed/>
    <w:qFormat/>
    <w:rsid w:val="00C44D72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C44D72"/>
    <w:rPr>
      <w:b/>
      <w:bCs/>
    </w:rPr>
  </w:style>
  <w:style w:type="paragraph" w:styleId="ae">
    <w:name w:val="Balloon Text"/>
    <w:basedOn w:val="a"/>
    <w:link w:val="ad"/>
    <w:uiPriority w:val="99"/>
    <w:semiHidden/>
    <w:unhideWhenUsed/>
    <w:qFormat/>
    <w:rsid w:val="00C44D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3">
    <w:name w:val="Текст документа"/>
    <w:basedOn w:val="a"/>
    <w:link w:val="af2"/>
    <w:qFormat/>
    <w:rsid w:val="001E674A"/>
    <w:pPr>
      <w:suppressAutoHyphens w:val="0"/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table" w:styleId="afa">
    <w:name w:val="Table Grid"/>
    <w:basedOn w:val="a1"/>
    <w:uiPriority w:val="39"/>
    <w:rsid w:val="00027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FED1-2306-43FF-8A10-1F029DE3F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dc:description/>
  <cp:lastModifiedBy>Павлова Светлана Анатольевна</cp:lastModifiedBy>
  <cp:revision>9</cp:revision>
  <cp:lastPrinted>2018-04-10T15:20:00Z</cp:lastPrinted>
  <dcterms:created xsi:type="dcterms:W3CDTF">2025-10-21T06:17:00Z</dcterms:created>
  <dcterms:modified xsi:type="dcterms:W3CDTF">2025-10-27T06:50:00Z</dcterms:modified>
  <dc:language>ru-RU</dc:language>
</cp:coreProperties>
</file>